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92" w:rsidRDefault="001E2A92" w:rsidP="001E2A92">
      <w:pPr>
        <w:rPr>
          <w:rFonts w:ascii="Calibri" w:hAnsi="Calibri" w:cs="Calibri"/>
          <w:sz w:val="28"/>
          <w:lang w:eastAsia="en-GB"/>
        </w:rPr>
      </w:pPr>
      <w:bookmarkStart w:id="0" w:name="_GoBack"/>
      <w:bookmarkEnd w:id="0"/>
      <w:r w:rsidRPr="001E2A92">
        <w:rPr>
          <w:rFonts w:ascii="Calibri" w:hAnsi="Calibri" w:cs="Calibri"/>
          <w:sz w:val="28"/>
          <w:lang w:eastAsia="en-GB"/>
        </w:rPr>
        <w:t>Dear Family,</w:t>
      </w:r>
    </w:p>
    <w:p w:rsidR="001E2A92" w:rsidRPr="001E2A92" w:rsidRDefault="001E2A92" w:rsidP="001E2A92">
      <w:pPr>
        <w:rPr>
          <w:rFonts w:ascii="Calibri" w:hAnsi="Calibri" w:cs="Calibri"/>
          <w:sz w:val="18"/>
          <w:lang w:eastAsia="en-GB"/>
        </w:rPr>
      </w:pPr>
    </w:p>
    <w:p w:rsidR="001E2A92" w:rsidRPr="001E2A92" w:rsidRDefault="001E2A92" w:rsidP="001E2A92">
      <w:pPr>
        <w:rPr>
          <w:rFonts w:ascii="Calibri" w:hAnsi="Calibri" w:cs="Calibri"/>
          <w:sz w:val="28"/>
          <w:lang w:eastAsia="en-GB"/>
        </w:rPr>
      </w:pPr>
      <w:r w:rsidRPr="001E2A92">
        <w:rPr>
          <w:rFonts w:ascii="Calibri" w:hAnsi="Calibri" w:cs="Calibri"/>
          <w:sz w:val="28"/>
          <w:lang w:eastAsia="en-GB"/>
        </w:rPr>
        <w:t xml:space="preserve">We are very sorry to hear about your bereavement.  </w:t>
      </w:r>
    </w:p>
    <w:p w:rsidR="001E2A92" w:rsidRPr="001E2A92" w:rsidRDefault="001E2A92" w:rsidP="001E2A92">
      <w:pPr>
        <w:rPr>
          <w:rFonts w:ascii="Calibri" w:hAnsi="Calibri" w:cs="Calibri"/>
          <w:sz w:val="28"/>
          <w:lang w:eastAsia="en-GB"/>
        </w:rPr>
      </w:pPr>
      <w:r w:rsidRPr="001E2A92">
        <w:rPr>
          <w:rFonts w:ascii="Calibri" w:hAnsi="Calibri" w:cs="Calibri"/>
          <w:sz w:val="28"/>
          <w:lang w:eastAsia="en-GB"/>
        </w:rPr>
        <w:t>We understand that this must be a difficult time for you and that dealing with personal loss is uniquely difficult.</w:t>
      </w:r>
    </w:p>
    <w:p w:rsidR="001A6462" w:rsidRDefault="001A6462" w:rsidP="001E2A92">
      <w:pPr>
        <w:rPr>
          <w:rFonts w:ascii="Calibri" w:hAnsi="Calibri" w:cs="Calibri"/>
          <w:sz w:val="28"/>
          <w:lang w:eastAsia="en-GB"/>
        </w:rPr>
      </w:pPr>
    </w:p>
    <w:p w:rsidR="001E2A92" w:rsidRPr="001E2A92" w:rsidRDefault="001E2A92" w:rsidP="001E2A92">
      <w:pPr>
        <w:rPr>
          <w:rFonts w:ascii="Calibri" w:hAnsi="Calibri" w:cs="Calibri"/>
          <w:sz w:val="28"/>
          <w:lang w:eastAsia="en-GB"/>
        </w:rPr>
      </w:pPr>
      <w:r w:rsidRPr="001E2A92">
        <w:rPr>
          <w:rFonts w:ascii="Calibri" w:hAnsi="Calibri" w:cs="Calibri"/>
          <w:sz w:val="28"/>
          <w:lang w:eastAsia="en-GB"/>
        </w:rPr>
        <w:t xml:space="preserve">Should you feel that Oakfield Health Centre can assist you in any way, we do have a </w:t>
      </w:r>
      <w:r w:rsidRPr="00C53A54">
        <w:rPr>
          <w:rFonts w:ascii="Calibri" w:hAnsi="Calibri" w:cs="Calibri"/>
          <w:b/>
          <w:sz w:val="28"/>
          <w:lang w:eastAsia="en-GB"/>
        </w:rPr>
        <w:t>Care Coordinator</w:t>
      </w:r>
      <w:r w:rsidRPr="001E2A92">
        <w:rPr>
          <w:rFonts w:ascii="Calibri" w:hAnsi="Calibri" w:cs="Calibri"/>
          <w:sz w:val="28"/>
          <w:lang w:eastAsia="en-GB"/>
        </w:rPr>
        <w:t xml:space="preserve"> who can provide you with bereavement information and support.</w:t>
      </w:r>
    </w:p>
    <w:p w:rsidR="001E2A92" w:rsidRPr="001E2A92" w:rsidRDefault="001E2A92" w:rsidP="001E2A92">
      <w:pPr>
        <w:rPr>
          <w:rFonts w:ascii="Calibri" w:hAnsi="Calibri" w:cs="Calibri"/>
          <w:sz w:val="28"/>
          <w:lang w:eastAsia="en-GB"/>
        </w:rPr>
      </w:pPr>
      <w:r w:rsidRPr="001E2A92">
        <w:rPr>
          <w:rFonts w:ascii="Calibri" w:hAnsi="Calibri" w:cs="Calibri"/>
          <w:sz w:val="28"/>
          <w:lang w:eastAsia="en-GB"/>
        </w:rPr>
        <w:t xml:space="preserve">You can access this service by calling Reception on 01474 537 123 or email us at </w:t>
      </w:r>
      <w:hyperlink r:id="rId7" w:tgtFrame="_blank" w:tooltip="mailto:oakfield.practice@nhs.net" w:history="1">
        <w:r w:rsidRPr="001E2A92">
          <w:rPr>
            <w:rFonts w:ascii="Calibri" w:hAnsi="Calibri" w:cs="Calibri"/>
            <w:color w:val="0000FF"/>
            <w:sz w:val="28"/>
            <w:u w:val="single"/>
            <w:lang w:eastAsia="en-GB"/>
          </w:rPr>
          <w:t>oakfield.practice@nhs.net</w:t>
        </w:r>
      </w:hyperlink>
    </w:p>
    <w:p w:rsidR="001E2A92" w:rsidRPr="001E2A92" w:rsidRDefault="001E2A92" w:rsidP="001E2A92">
      <w:pPr>
        <w:spacing w:before="100" w:beforeAutospacing="1"/>
        <w:outlineLvl w:val="0"/>
        <w:rPr>
          <w:rFonts w:ascii="Calibri" w:hAnsi="Calibri" w:cs="Calibri"/>
          <w:sz w:val="28"/>
        </w:rPr>
      </w:pPr>
      <w:r w:rsidRPr="001E2A92">
        <w:rPr>
          <w:rFonts w:ascii="Calibri" w:hAnsi="Calibri" w:cs="Calibri"/>
          <w:sz w:val="28"/>
          <w:lang w:eastAsia="en-GB"/>
        </w:rPr>
        <w:t>Please see below our</w:t>
      </w:r>
      <w:r w:rsidRPr="001E2A92">
        <w:rPr>
          <w:rFonts w:ascii="Calibri" w:hAnsi="Calibri" w:cs="Calibri"/>
          <w:sz w:val="28"/>
        </w:rPr>
        <w:t xml:space="preserve"> Step-By-Step Checklist to help support families in this difficult time. </w:t>
      </w:r>
    </w:p>
    <w:p w:rsidR="001E2A92" w:rsidRPr="001E2A92" w:rsidRDefault="001E2A92" w:rsidP="001E2A92">
      <w:pPr>
        <w:spacing w:before="100" w:beforeAutospacing="1"/>
        <w:outlineLvl w:val="0"/>
        <w:rPr>
          <w:rFonts w:ascii="Calibri" w:eastAsia="Times New Roman" w:hAnsi="Calibri" w:cs="Calibri"/>
          <w:b/>
          <w:bCs/>
          <w:kern w:val="36"/>
          <w:sz w:val="28"/>
          <w:lang w:eastAsia="en-GB"/>
        </w:rPr>
      </w:pPr>
      <w:r w:rsidRPr="001E2A92">
        <w:rPr>
          <w:rFonts w:ascii="Calibri" w:hAnsi="Calibri" w:cs="Calibri"/>
          <w:sz w:val="28"/>
        </w:rPr>
        <w:t xml:space="preserve">If you have any queries or concerns, please do contact us - </w:t>
      </w:r>
      <w:r w:rsidRPr="001E2A92">
        <w:rPr>
          <w:rFonts w:ascii="Calibri" w:eastAsia="Times New Roman" w:hAnsi="Calibri" w:cs="Calibri"/>
          <w:b/>
          <w:bCs/>
          <w:kern w:val="36"/>
          <w:sz w:val="28"/>
          <w:lang w:eastAsia="en-GB"/>
        </w:rPr>
        <w:t>Oakfield Health Centre</w:t>
      </w:r>
    </w:p>
    <w:p w:rsidR="001E2A92" w:rsidRPr="001E2A92" w:rsidRDefault="001E2A92" w:rsidP="001E2A92">
      <w:pPr>
        <w:rPr>
          <w:rFonts w:ascii="Calibri" w:eastAsia="Times New Roman" w:hAnsi="Calibri" w:cs="Calibri"/>
          <w:bCs/>
          <w:kern w:val="36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bCs/>
          <w:kern w:val="36"/>
          <w:sz w:val="28"/>
          <w:szCs w:val="28"/>
          <w:lang w:eastAsia="en-GB"/>
        </w:rPr>
        <w:t>------------------------------------------------------------------------------------------------------</w:t>
      </w:r>
    </w:p>
    <w:p w:rsidR="001E2A92" w:rsidRPr="001E2A92" w:rsidRDefault="001E2A92" w:rsidP="001E2A92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</w:rPr>
        <w:t>WHEN SOMEONE DIES – STEP-BY-STEP CHECKLIST FOR FAMILIES</w:t>
      </w:r>
    </w:p>
    <w:p w:rsidR="001E2A92" w:rsidRPr="001E2A92" w:rsidRDefault="001E2A92" w:rsidP="001E2A92">
      <w:pPr>
        <w:spacing w:before="100" w:beforeAutospacing="1" w:after="100" w:afterAutospacing="1"/>
        <w:rPr>
          <w:rFonts w:ascii="Calibri" w:eastAsia="Times New Roman" w:hAnsi="Calibri" w:cs="Calibri"/>
          <w:i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b/>
          <w:bCs/>
          <w:i/>
          <w:sz w:val="28"/>
          <w:szCs w:val="28"/>
          <w:lang w:eastAsia="en-GB"/>
        </w:rPr>
        <w:t>This checklist is designed to guide you through the first steps after a loved one dies. Not all steps may apply to your situation.</w:t>
      </w:r>
    </w:p>
    <w:p w:rsidR="001E2A92" w:rsidRPr="001E2A92" w:rsidRDefault="00C53A54" w:rsidP="001E2A92">
      <w:pPr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pict>
          <v:rect id="_x0000_i1025" style="width:0;height:1.5pt" o:hralign="center" o:hrstd="t" o:hr="t" fillcolor="#a0a0a0" stroked="f"/>
        </w:pict>
      </w:r>
    </w:p>
    <w:p w:rsidR="001E2A92" w:rsidRPr="001E2A92" w:rsidRDefault="001E2A92" w:rsidP="001E2A9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First 24 Hours</w:t>
      </w:r>
    </w:p>
    <w:p w:rsidR="001E2A92" w:rsidRPr="001E2A92" w:rsidRDefault="001E2A92" w:rsidP="001E2A9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Death confirmed by a doctor or healthcare professional.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Coroner informed if the death is unexpected or unexplained.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Immediate family and close friends have been informed.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Funeral director contacted and arrangements started.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Personal belongings collected from hospital, hospice, or care setting.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Important documents located (ID, NHS number, will, funeral plan).</w:t>
      </w:r>
    </w:p>
    <w:p w:rsidR="001E2A92" w:rsidRPr="001E2A92" w:rsidRDefault="00C53A54" w:rsidP="001E2A92">
      <w:pPr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pict>
          <v:rect id="_x0000_i1026" style="width:0;height:1.5pt" o:hralign="center" o:hrstd="t" o:hr="t" fillcolor="#a0a0a0" stroked="f"/>
        </w:pict>
      </w:r>
    </w:p>
    <w:p w:rsidR="001E2A92" w:rsidRPr="001E2A92" w:rsidRDefault="001E2A92" w:rsidP="001E2A9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Within the First 5 Days</w:t>
      </w:r>
    </w:p>
    <w:p w:rsidR="001E2A92" w:rsidRPr="001E2A92" w:rsidRDefault="001E2A92" w:rsidP="001E2A9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Medical Certificate of Cause of Death (</w:t>
      </w:r>
      <w:r w:rsidRPr="001E2A92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MCCD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>) completed by doctor (unless Coroner involved).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lastRenderedPageBreak/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Appointment made to </w:t>
      </w:r>
      <w:r w:rsidRPr="001E2A92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register the death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at the local register office.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Information gathered for registration:</w:t>
      </w:r>
    </w:p>
    <w:p w:rsidR="001E2A92" w:rsidRPr="001E2A92" w:rsidRDefault="001E2A92" w:rsidP="001E2A9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>Full name of the deceased</w:t>
      </w:r>
    </w:p>
    <w:p w:rsidR="001E2A92" w:rsidRPr="001E2A92" w:rsidRDefault="001E2A92" w:rsidP="001E2A9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>Date and place of birth</w:t>
      </w:r>
    </w:p>
    <w:p w:rsidR="001E2A92" w:rsidRPr="001E2A92" w:rsidRDefault="001E2A92" w:rsidP="001E2A9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>Last address</w:t>
      </w:r>
    </w:p>
    <w:p w:rsidR="001E2A92" w:rsidRPr="001E2A92" w:rsidRDefault="001E2A92" w:rsidP="001E2A9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>Occupation</w:t>
      </w:r>
    </w:p>
    <w:p w:rsidR="001E2A92" w:rsidRPr="001E2A92" w:rsidRDefault="001E2A92" w:rsidP="001E2A9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>Spouse or partner details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Copies of the </w:t>
      </w:r>
      <w:r w:rsidRPr="001E2A92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death certificate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requested (usually 5–10).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</w:t>
      </w:r>
      <w:r w:rsidRPr="001E2A92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Tell Us Once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service used to notify government departments (HMRC, DWP, DVLA, passport office, local council).</w:t>
      </w:r>
    </w:p>
    <w:p w:rsidR="001E2A92" w:rsidRPr="001E2A92" w:rsidRDefault="00C53A54" w:rsidP="001E2A92">
      <w:pPr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pict>
          <v:rect id="_x0000_i1027" style="width:0;height:1.5pt" o:hralign="center" o:hrstd="t" o:hr="t" fillcolor="#a0a0a0" stroked="f"/>
        </w:pict>
      </w:r>
    </w:p>
    <w:p w:rsidR="001E2A92" w:rsidRPr="001E2A92" w:rsidRDefault="001E2A92" w:rsidP="001E2A9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Funeral Arrangements</w:t>
      </w:r>
    </w:p>
    <w:p w:rsidR="001E2A92" w:rsidRPr="001E2A92" w:rsidRDefault="001E2A92" w:rsidP="001E2A9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Burial or cremation decided.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Date, time, and location of the funeral service confirmed.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Readings, music, or religious elements chosen.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Family and friends informed of funeral arrangements.</w:t>
      </w:r>
    </w:p>
    <w:p w:rsidR="001E2A92" w:rsidRPr="001E2A92" w:rsidRDefault="00C53A54" w:rsidP="001E2A92">
      <w:pPr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pict>
          <v:rect id="_x0000_i1028" style="width:0;height:1.5pt" o:hralign="center" o:hrstd="t" o:hr="t" fillcolor="#a0a0a0" stroked="f"/>
        </w:pict>
      </w:r>
    </w:p>
    <w:p w:rsidR="001E2A92" w:rsidRPr="001E2A92" w:rsidRDefault="001E2A92" w:rsidP="001E2A9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Practical Matters</w:t>
      </w:r>
    </w:p>
    <w:p w:rsidR="001E2A92" w:rsidRPr="001E2A92" w:rsidRDefault="001E2A92" w:rsidP="001E2A9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Property secured (locks checked, valuables safe).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Pets cared for.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Post redirected if necessary.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Immediate appointments or services cancelled.</w:t>
      </w:r>
    </w:p>
    <w:p w:rsidR="001E2A92" w:rsidRPr="001E2A92" w:rsidRDefault="00C53A54" w:rsidP="001E2A92">
      <w:pPr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pict>
          <v:rect id="_x0000_i1029" style="width:0;height:1.5pt" o:hralign="center" o:hrstd="t" o:hr="t" fillcolor="#a0a0a0" stroked="f"/>
        </w:pict>
      </w:r>
    </w:p>
    <w:p w:rsidR="001E2A92" w:rsidRPr="001E2A92" w:rsidRDefault="001E2A92" w:rsidP="001E2A9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Financial &amp; Administrative Tasks</w:t>
      </w:r>
    </w:p>
    <w:p w:rsidR="001E2A92" w:rsidRPr="001E2A92" w:rsidRDefault="001E2A92" w:rsidP="001E2A9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Banks and building societies notified.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Pension providers contacted.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Insurance companies informed.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Mortgage provider, landlord, or housing association notified.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Utility providers contacted (gas, electricity, water, phone, internet).</w:t>
      </w:r>
    </w:p>
    <w:p w:rsidR="001E2A92" w:rsidRPr="001E2A92" w:rsidRDefault="00C53A54" w:rsidP="001E2A92">
      <w:pPr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lastRenderedPageBreak/>
        <w:pict>
          <v:rect id="_x0000_i1030" style="width:0;height:1.5pt" o:hralign="center" o:hrstd="t" o:hr="t" fillcolor="#a0a0a0" stroked="f"/>
        </w:pict>
      </w:r>
    </w:p>
    <w:p w:rsidR="001E2A92" w:rsidRPr="001E2A92" w:rsidRDefault="001E2A92" w:rsidP="001E2A9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Estate &amp; Legal Matters</w:t>
      </w:r>
    </w:p>
    <w:p w:rsidR="001E2A92" w:rsidRPr="001E2A92" w:rsidRDefault="001E2A92" w:rsidP="001E2A9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Will located (if one exists).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Executor or responsible person identified.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br/>
      </w:r>
      <w:r w:rsidRPr="001E2A92">
        <w:rPr>
          <w:rFonts w:ascii="Segoe UI Symbol" w:eastAsia="Times New Roman" w:hAnsi="Segoe UI Symbol" w:cs="Segoe UI Symbol"/>
          <w:sz w:val="28"/>
          <w:szCs w:val="28"/>
          <w:lang w:eastAsia="en-GB"/>
        </w:rPr>
        <w:t>☐</w:t>
      </w: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 Probate advice sought if required.</w:t>
      </w:r>
    </w:p>
    <w:p w:rsidR="001E2A92" w:rsidRPr="001E2A92" w:rsidRDefault="00C53A54" w:rsidP="001E2A92">
      <w:pPr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pict>
          <v:rect id="_x0000_i1031" style="width:0;height:1.5pt" o:hralign="center" o:hrstd="t" o:hr="t" fillcolor="#a0a0a0" stroked="f"/>
        </w:pict>
      </w:r>
    </w:p>
    <w:p w:rsidR="001E2A92" w:rsidRPr="001E2A92" w:rsidRDefault="001E2A92" w:rsidP="001E2A9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Important Contacts</w:t>
      </w:r>
    </w:p>
    <w:p w:rsidR="001E2A92" w:rsidRPr="001E2A92" w:rsidRDefault="001E2A92" w:rsidP="001E2A9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>Funeral Director: ____________________________________</w:t>
      </w:r>
    </w:p>
    <w:p w:rsidR="001E2A92" w:rsidRPr="001E2A92" w:rsidRDefault="001E2A92" w:rsidP="001E2A9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>Register Office Appointment: _________________________</w:t>
      </w:r>
    </w:p>
    <w:p w:rsidR="001E2A92" w:rsidRPr="001E2A92" w:rsidRDefault="001E2A92" w:rsidP="001E2A9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>Executor / Legal Contact: ____________________________</w:t>
      </w:r>
    </w:p>
    <w:p w:rsidR="001E2A92" w:rsidRPr="001E2A92" w:rsidRDefault="001E2A92" w:rsidP="001E2A9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>GP / Hospital Contact: _______________________________</w:t>
      </w:r>
    </w:p>
    <w:p w:rsidR="00552A80" w:rsidRPr="001E2A92" w:rsidRDefault="001E2A92" w:rsidP="001E2A9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>Other Important Numbers: ____________________________</w:t>
      </w:r>
    </w:p>
    <w:p w:rsidR="001E2A92" w:rsidRPr="001E2A92" w:rsidRDefault="001E2A92" w:rsidP="001E2A92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 xml:space="preserve">Notes: </w:t>
      </w:r>
    </w:p>
    <w:p w:rsidR="001E2A92" w:rsidRPr="001E2A92" w:rsidRDefault="001E2A92" w:rsidP="00C53A54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>____________________________________________________________</w:t>
      </w:r>
    </w:p>
    <w:p w:rsidR="001E2A92" w:rsidRPr="001E2A92" w:rsidRDefault="001E2A92" w:rsidP="00C53A54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>____________________________________________________________</w:t>
      </w:r>
    </w:p>
    <w:p w:rsidR="001E2A92" w:rsidRPr="001E2A92" w:rsidRDefault="001E2A92" w:rsidP="00C53A54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>____________________________________________________________</w:t>
      </w:r>
    </w:p>
    <w:p w:rsidR="001E2A92" w:rsidRPr="001E2A92" w:rsidRDefault="001E2A92" w:rsidP="00C53A54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en-GB"/>
        </w:rPr>
      </w:pPr>
      <w:r w:rsidRPr="001E2A92">
        <w:rPr>
          <w:rFonts w:ascii="Calibri" w:eastAsia="Times New Roman" w:hAnsi="Calibri" w:cs="Calibri"/>
          <w:sz w:val="28"/>
          <w:szCs w:val="28"/>
          <w:lang w:eastAsia="en-GB"/>
        </w:rPr>
        <w:t>____________________________________________________________</w:t>
      </w:r>
    </w:p>
    <w:p w:rsidR="001E2A92" w:rsidRDefault="00C53A54" w:rsidP="001E2A92">
      <w:pPr>
        <w:spacing w:before="100" w:beforeAutospacing="1" w:after="100" w:afterAutospacing="1" w:line="360" w:lineRule="auto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Immediate bereavement support for loss and suicid</w:t>
      </w:r>
      <w:r>
        <w:rPr>
          <w:rFonts w:ascii="Arial" w:hAnsi="Arial" w:cs="Arial"/>
          <w:color w:val="0A0A0A"/>
          <w:shd w:val="clear" w:color="auto" w:fill="FFFFFF"/>
        </w:rPr>
        <w:t>e is available through specialis</w:t>
      </w:r>
      <w:r>
        <w:rPr>
          <w:rFonts w:ascii="Arial" w:hAnsi="Arial" w:cs="Arial"/>
          <w:color w:val="0A0A0A"/>
          <w:shd w:val="clear" w:color="auto" w:fill="FFFFFF"/>
        </w:rPr>
        <w:t xml:space="preserve">ed UK charities offering helplines, </w:t>
      </w:r>
      <w:proofErr w:type="spellStart"/>
      <w:r>
        <w:rPr>
          <w:rFonts w:ascii="Arial" w:hAnsi="Arial" w:cs="Arial"/>
          <w:color w:val="0A0A0A"/>
          <w:shd w:val="clear" w:color="auto" w:fill="FFFFFF"/>
        </w:rPr>
        <w:t>counseling</w:t>
      </w:r>
      <w:proofErr w:type="spellEnd"/>
      <w:r>
        <w:rPr>
          <w:rFonts w:ascii="Arial" w:hAnsi="Arial" w:cs="Arial"/>
          <w:color w:val="0A0A0A"/>
          <w:shd w:val="clear" w:color="auto" w:fill="FFFFFF"/>
        </w:rPr>
        <w:t>, and support groups</w:t>
      </w:r>
      <w:r>
        <w:rPr>
          <w:rFonts w:ascii="Arial" w:hAnsi="Arial" w:cs="Arial"/>
          <w:color w:val="0A0A0A"/>
          <w:shd w:val="clear" w:color="auto" w:fill="FFFFFF"/>
        </w:rPr>
        <w:t>:</w:t>
      </w:r>
    </w:p>
    <w:p w:rsidR="00C53A54" w:rsidRPr="00C53A54" w:rsidRDefault="00C53A54" w:rsidP="00C53A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lang w:eastAsia="en-GB"/>
        </w:rPr>
      </w:pPr>
      <w:hyperlink r:id="rId8" w:history="1">
        <w:r w:rsidRPr="00C53A54">
          <w:rPr>
            <w:rFonts w:ascii="Arial" w:eastAsia="Times New Roman" w:hAnsi="Arial" w:cs="Arial"/>
            <w:b/>
            <w:bCs/>
            <w:color w:val="0000FF"/>
            <w:u w:val="single"/>
            <w:lang w:eastAsia="en-GB"/>
          </w:rPr>
          <w:t>Cruse Bereavement Support</w:t>
        </w:r>
      </w:hyperlink>
      <w:r w:rsidRPr="00C53A54">
        <w:rPr>
          <w:rFonts w:ascii="Arial" w:eastAsia="Times New Roman" w:hAnsi="Arial" w:cs="Arial"/>
          <w:b/>
          <w:bCs/>
          <w:color w:val="0A0A0A"/>
          <w:lang w:eastAsia="en-GB"/>
        </w:rPr>
        <w:t>:</w:t>
      </w:r>
      <w:r w:rsidRPr="00C53A54">
        <w:rPr>
          <w:rFonts w:ascii="Arial" w:eastAsia="Times New Roman" w:hAnsi="Arial" w:cs="Arial"/>
          <w:color w:val="0A0A0A"/>
          <w:lang w:eastAsia="en-GB"/>
        </w:rPr>
        <w:t xml:space="preserve"> Offers </w:t>
      </w:r>
      <w:proofErr w:type="spellStart"/>
      <w:r w:rsidRPr="00C53A54">
        <w:rPr>
          <w:rFonts w:ascii="Arial" w:eastAsia="Times New Roman" w:hAnsi="Arial" w:cs="Arial"/>
          <w:color w:val="0A0A0A"/>
          <w:lang w:eastAsia="en-GB"/>
        </w:rPr>
        <w:t>counseling</w:t>
      </w:r>
      <w:proofErr w:type="spellEnd"/>
      <w:r w:rsidRPr="00C53A54">
        <w:rPr>
          <w:rFonts w:ascii="Arial" w:eastAsia="Times New Roman" w:hAnsi="Arial" w:cs="Arial"/>
          <w:color w:val="0A0A0A"/>
          <w:lang w:eastAsia="en-GB"/>
        </w:rPr>
        <w:t xml:space="preserve"> and support, including a helpline (0808 808 1677) and specific support for young people (Hope Again).</w:t>
      </w:r>
    </w:p>
    <w:p w:rsidR="00C53A54" w:rsidRPr="001E2A92" w:rsidRDefault="00C53A54" w:rsidP="001E2A92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Style w:val="Strong"/>
          <w:rFonts w:ascii="Arial" w:hAnsi="Arial" w:cs="Arial"/>
          <w:color w:val="0A0A0A"/>
          <w:shd w:val="clear" w:color="auto" w:fill="FFFFFF"/>
        </w:rPr>
        <w:t>Survivors of Bereavement by Suicide (SOBS):</w:t>
      </w:r>
      <w:r>
        <w:rPr>
          <w:rFonts w:ascii="Arial" w:hAnsi="Arial" w:cs="Arial"/>
          <w:color w:val="0A0A0A"/>
          <w:shd w:val="clear" w:color="auto" w:fill="FFFFFF"/>
        </w:rPr>
        <w:t> Helpline (0300 111 5065, 9am-9pm Mon-Fri) and local support groups</w:t>
      </w:r>
    </w:p>
    <w:sectPr w:rsidR="00C53A54" w:rsidRPr="001E2A92" w:rsidSect="001E2A92">
      <w:headerReference w:type="default" r:id="rId9"/>
      <w:pgSz w:w="11906" w:h="16838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A92" w:rsidRDefault="001E2A92" w:rsidP="001E2A92">
      <w:r>
        <w:separator/>
      </w:r>
    </w:p>
  </w:endnote>
  <w:endnote w:type="continuationSeparator" w:id="0">
    <w:p w:rsidR="001E2A92" w:rsidRDefault="001E2A92" w:rsidP="001E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A92" w:rsidRDefault="001E2A92" w:rsidP="001E2A92">
      <w:r>
        <w:separator/>
      </w:r>
    </w:p>
  </w:footnote>
  <w:footnote w:type="continuationSeparator" w:id="0">
    <w:p w:rsidR="001E2A92" w:rsidRDefault="001E2A92" w:rsidP="001E2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A92" w:rsidRDefault="001E2A92">
    <w:pPr>
      <w:pStyle w:val="Header"/>
    </w:pPr>
    <w:r>
      <w:t xml:space="preserve">                                               </w:t>
    </w:r>
    <w:r w:rsidRPr="00DF5D40">
      <w:rPr>
        <w:noProof/>
        <w:lang w:eastAsia="en-GB"/>
      </w:rPr>
      <w:drawing>
        <wp:inline distT="0" distB="0" distL="0" distR="0" wp14:anchorId="6AA40A4B" wp14:editId="322BBDA8">
          <wp:extent cx="1622689" cy="659218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8171" cy="689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2A92" w:rsidRDefault="001E2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EAA"/>
    <w:multiLevelType w:val="multilevel"/>
    <w:tmpl w:val="8D8C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D197D"/>
    <w:multiLevelType w:val="multilevel"/>
    <w:tmpl w:val="0306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23AC0"/>
    <w:multiLevelType w:val="multilevel"/>
    <w:tmpl w:val="1B42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92"/>
    <w:rsid w:val="001A6462"/>
    <w:rsid w:val="001E2A92"/>
    <w:rsid w:val="00552A80"/>
    <w:rsid w:val="006F78DD"/>
    <w:rsid w:val="00C53A54"/>
    <w:rsid w:val="00F3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9E22334"/>
  <w15:chartTrackingRefBased/>
  <w15:docId w15:val="{A0C0C426-1964-467E-B372-F0BA2367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E2A92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E2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A9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A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A9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D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04"/>
    <w:rPr>
      <w:rFonts w:ascii="Segoe UI" w:hAnsi="Segoe UI" w:cs="Segoe UI"/>
      <w:sz w:val="18"/>
      <w:szCs w:val="18"/>
    </w:rPr>
  </w:style>
  <w:style w:type="character" w:customStyle="1" w:styleId="t286pc">
    <w:name w:val="t286pc"/>
    <w:basedOn w:val="DefaultParagraphFont"/>
    <w:rsid w:val="00C53A54"/>
  </w:style>
  <w:style w:type="character" w:styleId="Hyperlink">
    <w:name w:val="Hyperlink"/>
    <w:basedOn w:val="DefaultParagraphFont"/>
    <w:uiPriority w:val="99"/>
    <w:semiHidden/>
    <w:unhideWhenUsed/>
    <w:rsid w:val="00C53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ruse+Bereavement+Support&amp;oq=links+for+bereavement+support+for+death+and+suicide&amp;gs_lcrp=EgRlZGdlKgYIABBFGDkyBggAEEUYOdIBCTE0NDQ0ajBqMagCALACAA&amp;sourceid=chrome&amp;ie=UTF-8&amp;mstk=AUtExfD371aO4IzEpCME90kxuZpOzagNMoe6rlt4kguhBYH_xfA7VFU-7CWYh8l2DM7aM1QhtbUMc3qd0-rIJz-0Jj4BJq4x-eO7j3hX_CeKLMiVn1tOwc3KJZPSFAQ0CBau5lE&amp;csui=3&amp;ved=2ahUKEwigscyj4oiTAxWsXEEAHeuINCgQgK4QegQIBh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kfield.practice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South, Central and West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 Denise (Oakfield Health Centre)</dc:creator>
  <cp:keywords/>
  <dc:description/>
  <cp:lastModifiedBy>Payne Denise (Oakfield Health Centre)</cp:lastModifiedBy>
  <cp:revision>4</cp:revision>
  <cp:lastPrinted>2026-03-05T12:19:00Z</cp:lastPrinted>
  <dcterms:created xsi:type="dcterms:W3CDTF">2026-03-05T12:08:00Z</dcterms:created>
  <dcterms:modified xsi:type="dcterms:W3CDTF">2026-03-05T12:38:00Z</dcterms:modified>
</cp:coreProperties>
</file>